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169D7" w14:textId="6F970224" w:rsidR="000570CA" w:rsidRPr="00F36E8F" w:rsidRDefault="000570CA" w:rsidP="00EC0A46">
      <w:pPr>
        <w:jc w:val="both"/>
        <w:rPr>
          <w:rFonts w:ascii="Times New Roman" w:hAnsi="Times New Roman" w:cs="Times New Roman"/>
          <w:color w:val="000000" w:themeColor="text1"/>
          <w:sz w:val="24"/>
          <w:szCs w:val="24"/>
        </w:rPr>
      </w:pPr>
      <w:r w:rsidRPr="0040075B">
        <w:rPr>
          <w:rStyle w:val="Strong"/>
          <w:rFonts w:ascii="Times New Roman" w:eastAsiaTheme="majorEastAsia" w:hAnsi="Times New Roman" w:cs="Times New Roman"/>
          <w:sz w:val="24"/>
          <w:szCs w:val="24"/>
        </w:rPr>
        <w:t>T</w:t>
      </w:r>
      <w:r w:rsidR="00D355F3">
        <w:rPr>
          <w:rStyle w:val="Strong"/>
          <w:rFonts w:ascii="Times New Roman" w:eastAsiaTheme="majorEastAsia" w:hAnsi="Times New Roman" w:cs="Times New Roman"/>
          <w:sz w:val="24"/>
          <w:szCs w:val="24"/>
        </w:rPr>
        <w:t>O</w:t>
      </w:r>
      <w:r w:rsidRPr="0040075B">
        <w:rPr>
          <w:rStyle w:val="Strong"/>
          <w:rFonts w:ascii="Times New Roman" w:eastAsiaTheme="majorEastAsia" w:hAnsi="Times New Roman" w:cs="Times New Roman"/>
          <w:sz w:val="24"/>
          <w:szCs w:val="24"/>
        </w:rPr>
        <w:t>:</w:t>
      </w:r>
      <w:r w:rsidRPr="0040075B">
        <w:rPr>
          <w:rStyle w:val="Strong"/>
          <w:rFonts w:ascii="Times New Roman" w:eastAsiaTheme="majorEastAsia" w:hAnsi="Times New Roman" w:cs="Times New Roman"/>
          <w:sz w:val="24"/>
          <w:szCs w:val="24"/>
        </w:rPr>
        <w:tab/>
      </w:r>
      <w:r w:rsidRPr="0040075B">
        <w:rPr>
          <w:rStyle w:val="Strong"/>
          <w:rFonts w:ascii="Times New Roman" w:eastAsiaTheme="majorEastAsia" w:hAnsi="Times New Roman" w:cs="Times New Roman"/>
          <w:sz w:val="24"/>
          <w:szCs w:val="24"/>
        </w:rPr>
        <w:tab/>
      </w:r>
      <w:r w:rsidR="00C16AD8">
        <w:rPr>
          <w:rFonts w:ascii="Times New Roman" w:hAnsi="Times New Roman" w:cs="Times New Roman"/>
          <w:color w:val="000000" w:themeColor="text1"/>
          <w:sz w:val="24"/>
          <w:szCs w:val="24"/>
        </w:rPr>
        <w:t>Robert Parish</w:t>
      </w:r>
      <w:r w:rsidR="00BF1DFF">
        <w:rPr>
          <w:rFonts w:ascii="Times New Roman" w:hAnsi="Times New Roman" w:cs="Times New Roman"/>
          <w:color w:val="000000" w:themeColor="text1"/>
          <w:sz w:val="24"/>
          <w:szCs w:val="24"/>
        </w:rPr>
        <w:t xml:space="preserve">, </w:t>
      </w:r>
      <w:r w:rsidR="00C16AD8">
        <w:rPr>
          <w:rFonts w:ascii="Times New Roman" w:hAnsi="Times New Roman" w:cs="Times New Roman"/>
          <w:color w:val="000000" w:themeColor="text1"/>
          <w:sz w:val="24"/>
          <w:szCs w:val="24"/>
        </w:rPr>
        <w:t>Attorney</w:t>
      </w:r>
    </w:p>
    <w:p w14:paraId="01B61408" w14:textId="399B57B9" w:rsidR="000570CA" w:rsidRPr="00F36E8F" w:rsidRDefault="00C16AD8" w:rsidP="00EC0A46">
      <w:pPr>
        <w:ind w:left="72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Legal</w:t>
      </w:r>
      <w:r w:rsidR="00A0641D" w:rsidRPr="00F36E8F">
        <w:rPr>
          <w:rFonts w:ascii="Times New Roman" w:hAnsi="Times New Roman" w:cs="Times New Roman"/>
          <w:color w:val="000000" w:themeColor="text1"/>
          <w:sz w:val="24"/>
          <w:szCs w:val="24"/>
        </w:rPr>
        <w:t xml:space="preserve"> Division</w:t>
      </w:r>
    </w:p>
    <w:p w14:paraId="412B2FDA" w14:textId="77777777" w:rsidR="000570CA" w:rsidRPr="00F36E8F" w:rsidRDefault="000570CA" w:rsidP="00EC0A46">
      <w:pPr>
        <w:jc w:val="both"/>
        <w:rPr>
          <w:rStyle w:val="Strong"/>
          <w:rFonts w:ascii="Times New Roman" w:eastAsiaTheme="majorEastAsia" w:hAnsi="Times New Roman" w:cs="Times New Roman"/>
          <w:color w:val="000000" w:themeColor="text1"/>
          <w:sz w:val="24"/>
          <w:szCs w:val="24"/>
        </w:rPr>
      </w:pPr>
    </w:p>
    <w:p w14:paraId="30D799D6" w14:textId="224BB243" w:rsidR="0010716A" w:rsidRPr="00F36E8F" w:rsidRDefault="0010716A" w:rsidP="00EC0A46">
      <w:pPr>
        <w:jc w:val="both"/>
        <w:rPr>
          <w:rFonts w:ascii="Times New Roman" w:hAnsi="Times New Roman" w:cs="Times New Roman"/>
          <w:color w:val="000000" w:themeColor="text1"/>
          <w:sz w:val="24"/>
          <w:szCs w:val="24"/>
        </w:rPr>
      </w:pPr>
      <w:r w:rsidRPr="00F36E8F">
        <w:rPr>
          <w:rStyle w:val="Strong"/>
          <w:rFonts w:ascii="Times New Roman" w:eastAsiaTheme="majorEastAsia" w:hAnsi="Times New Roman" w:cs="Times New Roman"/>
          <w:color w:val="000000" w:themeColor="text1"/>
          <w:sz w:val="24"/>
          <w:szCs w:val="24"/>
        </w:rPr>
        <w:t>F</w:t>
      </w:r>
      <w:r w:rsidR="00D355F3">
        <w:rPr>
          <w:rStyle w:val="Strong"/>
          <w:rFonts w:ascii="Times New Roman" w:eastAsiaTheme="majorEastAsia" w:hAnsi="Times New Roman" w:cs="Times New Roman"/>
          <w:color w:val="000000" w:themeColor="text1"/>
          <w:sz w:val="24"/>
          <w:szCs w:val="24"/>
        </w:rPr>
        <w:t>ROM</w:t>
      </w:r>
      <w:r w:rsidRPr="00F36E8F">
        <w:rPr>
          <w:rStyle w:val="Strong"/>
          <w:rFonts w:ascii="Times New Roman" w:eastAsiaTheme="majorEastAsia" w:hAnsi="Times New Roman" w:cs="Times New Roman"/>
          <w:color w:val="000000" w:themeColor="text1"/>
          <w:sz w:val="24"/>
          <w:szCs w:val="24"/>
        </w:rPr>
        <w:t>:</w:t>
      </w:r>
      <w:r w:rsidRPr="00F36E8F">
        <w:rPr>
          <w:rStyle w:val="Strong"/>
          <w:rFonts w:ascii="Times New Roman" w:eastAsiaTheme="majorEastAsia" w:hAnsi="Times New Roman" w:cs="Times New Roman"/>
          <w:color w:val="000000" w:themeColor="text1"/>
          <w:sz w:val="24"/>
          <w:szCs w:val="24"/>
        </w:rPr>
        <w:tab/>
      </w:r>
      <w:r w:rsidR="002D3A36" w:rsidRPr="00F36E8F">
        <w:rPr>
          <w:rStyle w:val="Strong"/>
          <w:rFonts w:ascii="Times New Roman" w:eastAsiaTheme="majorEastAsia" w:hAnsi="Times New Roman" w:cs="Times New Roman"/>
          <w:b w:val="0"/>
          <w:color w:val="000000" w:themeColor="text1"/>
          <w:sz w:val="24"/>
          <w:szCs w:val="24"/>
        </w:rPr>
        <w:t>Fred Bednarski III</w:t>
      </w:r>
      <w:r w:rsidR="00C91B8B" w:rsidRPr="00F36E8F">
        <w:rPr>
          <w:rStyle w:val="Strong"/>
          <w:rFonts w:ascii="Times New Roman" w:eastAsiaTheme="majorEastAsia" w:hAnsi="Times New Roman" w:cs="Times New Roman"/>
          <w:b w:val="0"/>
          <w:color w:val="000000" w:themeColor="text1"/>
          <w:sz w:val="24"/>
          <w:szCs w:val="24"/>
        </w:rPr>
        <w:t>, Financial Analyst</w:t>
      </w:r>
    </w:p>
    <w:p w14:paraId="5A3576D7" w14:textId="619B0228" w:rsidR="0010716A" w:rsidRPr="00F36E8F" w:rsidRDefault="00A0641D" w:rsidP="00EC0A46">
      <w:pPr>
        <w:ind w:left="720" w:firstLine="720"/>
        <w:jc w:val="both"/>
        <w:rPr>
          <w:rFonts w:ascii="Times New Roman" w:hAnsi="Times New Roman" w:cs="Times New Roman"/>
          <w:color w:val="000000" w:themeColor="text1"/>
          <w:sz w:val="24"/>
          <w:szCs w:val="24"/>
        </w:rPr>
      </w:pPr>
      <w:r w:rsidRPr="00F36E8F">
        <w:rPr>
          <w:rFonts w:ascii="Times New Roman" w:hAnsi="Times New Roman" w:cs="Times New Roman"/>
          <w:color w:val="000000" w:themeColor="text1"/>
          <w:sz w:val="24"/>
          <w:szCs w:val="24"/>
        </w:rPr>
        <w:t>Rate</w:t>
      </w:r>
      <w:r w:rsidR="0040075B" w:rsidRPr="00F36E8F">
        <w:rPr>
          <w:rFonts w:ascii="Times New Roman" w:hAnsi="Times New Roman" w:cs="Times New Roman"/>
          <w:color w:val="000000" w:themeColor="text1"/>
          <w:sz w:val="24"/>
          <w:szCs w:val="24"/>
        </w:rPr>
        <w:t xml:space="preserve"> Regulation</w:t>
      </w:r>
      <w:r w:rsidRPr="00F36E8F">
        <w:rPr>
          <w:rFonts w:ascii="Times New Roman" w:hAnsi="Times New Roman" w:cs="Times New Roman"/>
          <w:color w:val="000000" w:themeColor="text1"/>
          <w:sz w:val="24"/>
          <w:szCs w:val="24"/>
        </w:rPr>
        <w:t xml:space="preserve"> Division</w:t>
      </w:r>
    </w:p>
    <w:p w14:paraId="501CF69D" w14:textId="77777777" w:rsidR="0010716A" w:rsidRPr="00F36E8F" w:rsidRDefault="0010716A" w:rsidP="00EC0A46">
      <w:pPr>
        <w:ind w:left="720" w:firstLine="720"/>
        <w:jc w:val="both"/>
        <w:rPr>
          <w:rFonts w:ascii="Times New Roman" w:hAnsi="Times New Roman" w:cs="Times New Roman"/>
          <w:color w:val="000000" w:themeColor="text1"/>
          <w:sz w:val="24"/>
          <w:szCs w:val="24"/>
        </w:rPr>
      </w:pPr>
    </w:p>
    <w:p w14:paraId="281B0ADA" w14:textId="4AAE6E50" w:rsidR="00D355F3" w:rsidRPr="00E97F80" w:rsidRDefault="00D355F3" w:rsidP="00EC0A46">
      <w:pPr>
        <w:pBdr>
          <w:bottom w:val="single" w:sz="4" w:space="1" w:color="auto"/>
        </w:pBdr>
        <w:ind w:left="1440" w:hanging="1440"/>
        <w:jc w:val="both"/>
        <w:rPr>
          <w:rFonts w:ascii="Times New Roman" w:hAnsi="Times New Roman" w:cs="Times New Roman"/>
          <w:i/>
          <w:color w:val="548DD4" w:themeColor="text2" w:themeTint="99"/>
          <w:sz w:val="24"/>
          <w:szCs w:val="24"/>
        </w:rPr>
      </w:pPr>
      <w:bookmarkStart w:id="0" w:name="_Hlk26168264"/>
      <w:r>
        <w:rPr>
          <w:rStyle w:val="Strong"/>
          <w:rFonts w:ascii="Times New Roman" w:eastAsiaTheme="majorEastAsia" w:hAnsi="Times New Roman" w:cs="Times New Roman"/>
          <w:sz w:val="24"/>
          <w:szCs w:val="24"/>
        </w:rPr>
        <w:t>DATE</w:t>
      </w:r>
      <w:r w:rsidRPr="0040075B">
        <w:rPr>
          <w:rStyle w:val="Strong"/>
          <w:rFonts w:ascii="Times New Roman" w:eastAsiaTheme="majorEastAsia" w:hAnsi="Times New Roman" w:cs="Times New Roman"/>
          <w:sz w:val="24"/>
          <w:szCs w:val="24"/>
        </w:rPr>
        <w:t xml:space="preserve">:  </w:t>
      </w:r>
      <w:r w:rsidRPr="0040075B">
        <w:rPr>
          <w:rStyle w:val="Strong"/>
          <w:rFonts w:ascii="Times New Roman" w:eastAsiaTheme="majorEastAsia" w:hAnsi="Times New Roman" w:cs="Times New Roman"/>
          <w:sz w:val="24"/>
          <w:szCs w:val="24"/>
        </w:rPr>
        <w:tab/>
      </w:r>
      <w:r>
        <w:rPr>
          <w:rFonts w:ascii="Times New Roman" w:hAnsi="Times New Roman" w:cs="Times New Roman"/>
          <w:sz w:val="24"/>
          <w:szCs w:val="24"/>
        </w:rPr>
        <w:t xml:space="preserve">November </w:t>
      </w:r>
      <w:r w:rsidR="00D163FF">
        <w:rPr>
          <w:rFonts w:ascii="Times New Roman" w:hAnsi="Times New Roman" w:cs="Times New Roman"/>
          <w:sz w:val="24"/>
          <w:szCs w:val="24"/>
        </w:rPr>
        <w:t>2</w:t>
      </w:r>
      <w:r>
        <w:rPr>
          <w:rFonts w:ascii="Times New Roman" w:hAnsi="Times New Roman" w:cs="Times New Roman"/>
          <w:sz w:val="24"/>
          <w:szCs w:val="24"/>
        </w:rPr>
        <w:t>, 2020</w:t>
      </w:r>
    </w:p>
    <w:p w14:paraId="13BB982F" w14:textId="77777777" w:rsidR="00D355F3" w:rsidRDefault="00D355F3" w:rsidP="00EC0A46">
      <w:pPr>
        <w:pBdr>
          <w:bottom w:val="single" w:sz="4" w:space="1" w:color="auto"/>
        </w:pBdr>
        <w:ind w:left="1440" w:hanging="1440"/>
        <w:jc w:val="both"/>
        <w:rPr>
          <w:rStyle w:val="Strong"/>
          <w:rFonts w:ascii="Times New Roman" w:eastAsiaTheme="majorEastAsia" w:hAnsi="Times New Roman" w:cs="Times New Roman"/>
          <w:color w:val="000000" w:themeColor="text1"/>
          <w:sz w:val="24"/>
          <w:szCs w:val="24"/>
        </w:rPr>
      </w:pPr>
    </w:p>
    <w:p w14:paraId="4430DD60" w14:textId="7734FEF6" w:rsidR="00B85739" w:rsidRPr="00F36E8F" w:rsidRDefault="00D355F3" w:rsidP="00EC0A46">
      <w:pPr>
        <w:pBdr>
          <w:bottom w:val="single" w:sz="4" w:space="1" w:color="auto"/>
        </w:pBdr>
        <w:ind w:left="1440" w:hanging="1440"/>
        <w:jc w:val="both"/>
        <w:rPr>
          <w:rFonts w:ascii="Times New Roman" w:hAnsi="Times New Roman" w:cs="Times New Roman"/>
          <w:i/>
          <w:color w:val="000000" w:themeColor="text1"/>
          <w:sz w:val="24"/>
          <w:szCs w:val="24"/>
        </w:rPr>
      </w:pPr>
      <w:r>
        <w:rPr>
          <w:rStyle w:val="Strong"/>
          <w:rFonts w:ascii="Times New Roman" w:eastAsiaTheme="majorEastAsia" w:hAnsi="Times New Roman" w:cs="Times New Roman"/>
          <w:color w:val="000000" w:themeColor="text1"/>
          <w:sz w:val="24"/>
          <w:szCs w:val="24"/>
        </w:rPr>
        <w:t>RE</w:t>
      </w:r>
      <w:r w:rsidR="0010716A" w:rsidRPr="00F36E8F">
        <w:rPr>
          <w:rStyle w:val="Strong"/>
          <w:rFonts w:ascii="Times New Roman" w:eastAsiaTheme="majorEastAsia" w:hAnsi="Times New Roman" w:cs="Times New Roman"/>
          <w:color w:val="000000" w:themeColor="text1"/>
          <w:sz w:val="24"/>
          <w:szCs w:val="24"/>
        </w:rPr>
        <w:t xml:space="preserve">:  </w:t>
      </w:r>
      <w:r w:rsidR="0010716A" w:rsidRPr="00F36E8F">
        <w:rPr>
          <w:rStyle w:val="Strong"/>
          <w:rFonts w:ascii="Times New Roman" w:eastAsiaTheme="majorEastAsia" w:hAnsi="Times New Roman" w:cs="Times New Roman"/>
          <w:color w:val="000000" w:themeColor="text1"/>
          <w:sz w:val="24"/>
          <w:szCs w:val="24"/>
        </w:rPr>
        <w:tab/>
      </w:r>
      <w:r w:rsidR="00875612" w:rsidRPr="00D355F3">
        <w:rPr>
          <w:rFonts w:ascii="Times New Roman" w:hAnsi="Times New Roman" w:cs="Times New Roman"/>
          <w:bCs/>
          <w:color w:val="000000" w:themeColor="text1"/>
          <w:sz w:val="24"/>
          <w:szCs w:val="24"/>
        </w:rPr>
        <w:t xml:space="preserve">Docket </w:t>
      </w:r>
      <w:bookmarkEnd w:id="0"/>
      <w:r w:rsidR="00C42818" w:rsidRPr="00D355F3">
        <w:rPr>
          <w:rFonts w:ascii="Times New Roman" w:hAnsi="Times New Roman" w:cs="Times New Roman"/>
          <w:bCs/>
          <w:color w:val="000000" w:themeColor="text1"/>
          <w:sz w:val="24"/>
          <w:szCs w:val="24"/>
        </w:rPr>
        <w:t>N</w:t>
      </w:r>
      <w:r w:rsidR="002D3A36" w:rsidRPr="00D355F3">
        <w:rPr>
          <w:rFonts w:ascii="Times New Roman" w:hAnsi="Times New Roman" w:cs="Times New Roman"/>
          <w:bCs/>
          <w:color w:val="000000" w:themeColor="text1"/>
          <w:sz w:val="24"/>
          <w:szCs w:val="24"/>
        </w:rPr>
        <w:t>o. 50</w:t>
      </w:r>
      <w:r w:rsidR="00ED1203" w:rsidRPr="00D355F3">
        <w:rPr>
          <w:rFonts w:ascii="Times New Roman" w:hAnsi="Times New Roman" w:cs="Times New Roman"/>
          <w:bCs/>
          <w:color w:val="000000" w:themeColor="text1"/>
          <w:sz w:val="24"/>
          <w:szCs w:val="24"/>
        </w:rPr>
        <w:t>3</w:t>
      </w:r>
      <w:r w:rsidR="00724519" w:rsidRPr="00D355F3">
        <w:rPr>
          <w:rFonts w:ascii="Times New Roman" w:hAnsi="Times New Roman" w:cs="Times New Roman"/>
          <w:bCs/>
          <w:color w:val="000000" w:themeColor="text1"/>
          <w:sz w:val="24"/>
          <w:szCs w:val="24"/>
        </w:rPr>
        <w:t>99</w:t>
      </w:r>
      <w:r>
        <w:rPr>
          <w:rFonts w:ascii="Times New Roman" w:hAnsi="Times New Roman" w:cs="Times New Roman"/>
          <w:color w:val="000000" w:themeColor="text1"/>
          <w:sz w:val="24"/>
          <w:szCs w:val="24"/>
        </w:rPr>
        <w:t xml:space="preserve"> -</w:t>
      </w:r>
      <w:r w:rsidR="000A4AD2" w:rsidRPr="00F36E8F">
        <w:rPr>
          <w:rFonts w:ascii="Times New Roman" w:hAnsi="Times New Roman" w:cs="Times New Roman"/>
          <w:color w:val="000000" w:themeColor="text1"/>
          <w:sz w:val="24"/>
          <w:szCs w:val="24"/>
        </w:rPr>
        <w:t xml:space="preserve"> </w:t>
      </w:r>
      <w:r w:rsidR="00C91B8B" w:rsidRPr="00F36E8F">
        <w:rPr>
          <w:rFonts w:ascii="Times New Roman" w:hAnsi="Times New Roman" w:cs="Times New Roman"/>
          <w:i/>
          <w:color w:val="000000" w:themeColor="text1"/>
          <w:sz w:val="24"/>
          <w:szCs w:val="24"/>
        </w:rPr>
        <w:t>Application of</w:t>
      </w:r>
      <w:r w:rsidR="00724519">
        <w:rPr>
          <w:rFonts w:ascii="Times New Roman" w:hAnsi="Times New Roman" w:cs="Times New Roman"/>
          <w:i/>
          <w:color w:val="000000" w:themeColor="text1"/>
          <w:sz w:val="24"/>
          <w:szCs w:val="24"/>
        </w:rPr>
        <w:t xml:space="preserve"> Nevada Special Utility District</w:t>
      </w:r>
      <w:r w:rsidR="002D3A36">
        <w:rPr>
          <w:rFonts w:ascii="Times New Roman" w:hAnsi="Times New Roman" w:cs="Times New Roman"/>
          <w:i/>
          <w:color w:val="000000" w:themeColor="text1"/>
          <w:sz w:val="24"/>
          <w:szCs w:val="24"/>
        </w:rPr>
        <w:t xml:space="preserve"> to </w:t>
      </w:r>
      <w:r w:rsidR="00540EA7">
        <w:rPr>
          <w:rFonts w:ascii="Times New Roman" w:hAnsi="Times New Roman" w:cs="Times New Roman"/>
          <w:i/>
          <w:color w:val="000000" w:themeColor="text1"/>
          <w:sz w:val="24"/>
          <w:szCs w:val="24"/>
        </w:rPr>
        <w:t>Amend</w:t>
      </w:r>
      <w:r w:rsidR="003F0B8A">
        <w:rPr>
          <w:rFonts w:ascii="Times New Roman" w:hAnsi="Times New Roman" w:cs="Times New Roman"/>
          <w:i/>
          <w:color w:val="000000" w:themeColor="text1"/>
          <w:sz w:val="24"/>
          <w:szCs w:val="24"/>
        </w:rPr>
        <w:t xml:space="preserve"> its</w:t>
      </w:r>
      <w:r w:rsidR="002D3A36">
        <w:rPr>
          <w:rFonts w:ascii="Times New Roman" w:hAnsi="Times New Roman" w:cs="Times New Roman"/>
          <w:i/>
          <w:color w:val="000000" w:themeColor="text1"/>
          <w:sz w:val="24"/>
          <w:szCs w:val="24"/>
        </w:rPr>
        <w:t xml:space="preserve"> Water Certificate of Convenience and Necessity</w:t>
      </w:r>
      <w:r w:rsidR="00724519">
        <w:rPr>
          <w:rFonts w:ascii="Times New Roman" w:hAnsi="Times New Roman" w:cs="Times New Roman"/>
          <w:i/>
          <w:color w:val="000000" w:themeColor="text1"/>
          <w:sz w:val="24"/>
          <w:szCs w:val="24"/>
        </w:rPr>
        <w:t xml:space="preserve"> and </w:t>
      </w:r>
      <w:r w:rsidR="00D163FF">
        <w:rPr>
          <w:rFonts w:ascii="Times New Roman" w:hAnsi="Times New Roman" w:cs="Times New Roman"/>
          <w:i/>
          <w:color w:val="000000" w:themeColor="text1"/>
          <w:sz w:val="24"/>
          <w:szCs w:val="24"/>
        </w:rPr>
        <w:t xml:space="preserve">to </w:t>
      </w:r>
      <w:r w:rsidR="00724519">
        <w:rPr>
          <w:rFonts w:ascii="Times New Roman" w:hAnsi="Times New Roman" w:cs="Times New Roman"/>
          <w:i/>
          <w:color w:val="000000" w:themeColor="text1"/>
          <w:sz w:val="24"/>
          <w:szCs w:val="24"/>
        </w:rPr>
        <w:t xml:space="preserve">Decertify Portions of Certificated Water Service Areas of Caddo Basin Special Utility District, </w:t>
      </w:r>
      <w:proofErr w:type="spellStart"/>
      <w:r w:rsidR="00724519">
        <w:rPr>
          <w:rFonts w:ascii="Times New Roman" w:hAnsi="Times New Roman" w:cs="Times New Roman"/>
          <w:i/>
          <w:color w:val="000000" w:themeColor="text1"/>
          <w:sz w:val="24"/>
          <w:szCs w:val="24"/>
        </w:rPr>
        <w:t>Copeville</w:t>
      </w:r>
      <w:proofErr w:type="spellEnd"/>
      <w:r w:rsidR="00724519">
        <w:rPr>
          <w:rFonts w:ascii="Times New Roman" w:hAnsi="Times New Roman" w:cs="Times New Roman"/>
          <w:i/>
          <w:color w:val="000000" w:themeColor="text1"/>
          <w:sz w:val="24"/>
          <w:szCs w:val="24"/>
        </w:rPr>
        <w:t xml:space="preserve"> Special Utility District and City of Josephine </w:t>
      </w:r>
      <w:r w:rsidR="002D3A36">
        <w:rPr>
          <w:rFonts w:ascii="Times New Roman" w:hAnsi="Times New Roman" w:cs="Times New Roman"/>
          <w:i/>
          <w:color w:val="000000" w:themeColor="text1"/>
          <w:sz w:val="24"/>
          <w:szCs w:val="24"/>
        </w:rPr>
        <w:t xml:space="preserve">in </w:t>
      </w:r>
      <w:r w:rsidR="00724519">
        <w:rPr>
          <w:rFonts w:ascii="Times New Roman" w:hAnsi="Times New Roman" w:cs="Times New Roman"/>
          <w:i/>
          <w:color w:val="000000" w:themeColor="text1"/>
          <w:sz w:val="24"/>
          <w:szCs w:val="24"/>
        </w:rPr>
        <w:t>Collin</w:t>
      </w:r>
      <w:r w:rsidR="002D3A36">
        <w:rPr>
          <w:rFonts w:ascii="Times New Roman" w:hAnsi="Times New Roman" w:cs="Times New Roman"/>
          <w:i/>
          <w:color w:val="000000" w:themeColor="text1"/>
          <w:sz w:val="24"/>
          <w:szCs w:val="24"/>
        </w:rPr>
        <w:t xml:space="preserve"> County</w:t>
      </w:r>
      <w:r w:rsidR="00C91B8B" w:rsidRPr="00F36E8F">
        <w:rPr>
          <w:rFonts w:ascii="Times New Roman" w:hAnsi="Times New Roman" w:cs="Times New Roman"/>
          <w:i/>
          <w:color w:val="000000" w:themeColor="text1"/>
          <w:sz w:val="24"/>
          <w:szCs w:val="24"/>
        </w:rPr>
        <w:t xml:space="preserve"> </w:t>
      </w:r>
    </w:p>
    <w:p w14:paraId="7FD78B03" w14:textId="77777777" w:rsidR="00B137BB" w:rsidRPr="0040075B" w:rsidRDefault="00B137BB" w:rsidP="00EC0A46">
      <w:pPr>
        <w:pBdr>
          <w:bottom w:val="single" w:sz="4" w:space="1" w:color="auto"/>
        </w:pBdr>
        <w:ind w:left="1440" w:hanging="1440"/>
        <w:jc w:val="both"/>
        <w:rPr>
          <w:rFonts w:ascii="Times New Roman" w:hAnsi="Times New Roman" w:cs="Times New Roman"/>
          <w:sz w:val="24"/>
          <w:szCs w:val="24"/>
        </w:rPr>
      </w:pPr>
    </w:p>
    <w:p w14:paraId="0AFCE110" w14:textId="77777777" w:rsidR="009A08B5" w:rsidRDefault="009A08B5" w:rsidP="0010716A">
      <w:pPr>
        <w:ind w:left="1440" w:hanging="1440"/>
        <w:rPr>
          <w:rFonts w:ascii="Times New Roman" w:hAnsi="Times New Roman" w:cs="Times New Roman"/>
          <w:sz w:val="24"/>
          <w:szCs w:val="24"/>
        </w:rPr>
      </w:pPr>
    </w:p>
    <w:p w14:paraId="72D4FD96" w14:textId="20CADD17" w:rsidR="00F36E8F" w:rsidRPr="0093334A" w:rsidRDefault="00F36E8F" w:rsidP="00EC0A46">
      <w:pPr>
        <w:autoSpaceDE w:val="0"/>
        <w:autoSpaceDN w:val="0"/>
        <w:adjustRightInd w:val="0"/>
        <w:jc w:val="both"/>
        <w:rPr>
          <w:rFonts w:ascii="Times New Roman" w:eastAsia="Calibri" w:hAnsi="Times New Roman" w:cs="Times New Roman"/>
          <w:sz w:val="24"/>
        </w:rPr>
      </w:pPr>
      <w:r w:rsidRPr="0093334A">
        <w:rPr>
          <w:rFonts w:ascii="Times New Roman" w:eastAsia="Calibri" w:hAnsi="Times New Roman" w:cs="Times New Roman"/>
          <w:sz w:val="24"/>
          <w:szCs w:val="24"/>
        </w:rPr>
        <w:t xml:space="preserve">On </w:t>
      </w:r>
      <w:r w:rsidRPr="0093334A">
        <w:rPr>
          <w:rFonts w:ascii="Times New Roman" w:eastAsia="Calibri" w:hAnsi="Times New Roman" w:cs="Times New Roman"/>
          <w:sz w:val="24"/>
          <w:szCs w:val="24"/>
        </w:rPr>
        <w:fldChar w:fldCharType="begin"/>
      </w:r>
      <w:r w:rsidRPr="0093334A">
        <w:rPr>
          <w:rFonts w:ascii="Times New Roman" w:eastAsia="Calibri" w:hAnsi="Times New Roman" w:cs="Times New Roman"/>
          <w:sz w:val="24"/>
          <w:szCs w:val="24"/>
        </w:rPr>
        <w:instrText xml:space="preserve"> MERGEFIELD Date_Application_Submitted </w:instrText>
      </w:r>
      <w:r w:rsidRPr="0093334A">
        <w:rPr>
          <w:rFonts w:ascii="Times New Roman" w:eastAsia="Calibri" w:hAnsi="Times New Roman" w:cs="Times New Roman"/>
          <w:sz w:val="24"/>
          <w:szCs w:val="24"/>
        </w:rPr>
        <w:fldChar w:fldCharType="separate"/>
      </w:r>
      <w:r w:rsidR="00BF1DFF">
        <w:rPr>
          <w:rFonts w:ascii="Times New Roman" w:eastAsia="Calibri" w:hAnsi="Times New Roman" w:cs="Times New Roman"/>
          <w:noProof/>
          <w:sz w:val="24"/>
          <w:szCs w:val="24"/>
        </w:rPr>
        <w:t>December</w:t>
      </w:r>
      <w:r w:rsidR="009D55E3" w:rsidRPr="0093334A">
        <w:rPr>
          <w:rFonts w:ascii="Times New Roman" w:eastAsia="Calibri" w:hAnsi="Times New Roman" w:cs="Times New Roman"/>
          <w:noProof/>
          <w:sz w:val="24"/>
          <w:szCs w:val="24"/>
        </w:rPr>
        <w:t xml:space="preserve"> </w:t>
      </w:r>
      <w:r w:rsidR="00C16AD8">
        <w:rPr>
          <w:rFonts w:ascii="Times New Roman" w:eastAsia="Calibri" w:hAnsi="Times New Roman" w:cs="Times New Roman"/>
          <w:noProof/>
          <w:sz w:val="24"/>
          <w:szCs w:val="24"/>
        </w:rPr>
        <w:t>30</w:t>
      </w:r>
      <w:r w:rsidR="009D55E3" w:rsidRPr="0093334A">
        <w:rPr>
          <w:rFonts w:ascii="Times New Roman" w:eastAsia="Calibri" w:hAnsi="Times New Roman" w:cs="Times New Roman"/>
          <w:noProof/>
          <w:sz w:val="24"/>
          <w:szCs w:val="24"/>
        </w:rPr>
        <w:t>, 20</w:t>
      </w:r>
      <w:r w:rsidR="00BF1DFF">
        <w:rPr>
          <w:rFonts w:ascii="Times New Roman" w:eastAsia="Calibri" w:hAnsi="Times New Roman" w:cs="Times New Roman"/>
          <w:noProof/>
          <w:sz w:val="24"/>
          <w:szCs w:val="24"/>
        </w:rPr>
        <w:t>19</w:t>
      </w:r>
      <w:r w:rsidRPr="0093334A">
        <w:rPr>
          <w:rFonts w:ascii="Times New Roman" w:eastAsia="Calibri" w:hAnsi="Times New Roman" w:cs="Times New Roman"/>
          <w:sz w:val="24"/>
          <w:szCs w:val="24"/>
        </w:rPr>
        <w:fldChar w:fldCharType="end"/>
      </w:r>
      <w:r w:rsidRPr="0093334A">
        <w:rPr>
          <w:rFonts w:ascii="Times New Roman" w:eastAsia="Calibri" w:hAnsi="Times New Roman" w:cs="Times New Roman"/>
          <w:sz w:val="24"/>
          <w:szCs w:val="24"/>
        </w:rPr>
        <w:t xml:space="preserve">, </w:t>
      </w:r>
      <w:r w:rsidR="00C16AD8">
        <w:rPr>
          <w:rFonts w:ascii="Times New Roman" w:eastAsia="Calibri" w:hAnsi="Times New Roman" w:cs="Times New Roman"/>
          <w:sz w:val="24"/>
          <w:szCs w:val="24"/>
        </w:rPr>
        <w:t>Nevada Special Utility District</w:t>
      </w:r>
      <w:r w:rsidR="00BF1DFF">
        <w:rPr>
          <w:rFonts w:ascii="Times New Roman" w:eastAsia="Calibri" w:hAnsi="Times New Roman" w:cs="Times New Roman"/>
          <w:sz w:val="24"/>
          <w:szCs w:val="24"/>
        </w:rPr>
        <w:t xml:space="preserve"> </w:t>
      </w:r>
      <w:r w:rsidRPr="0093334A">
        <w:rPr>
          <w:rFonts w:ascii="Times New Roman" w:eastAsia="Calibri" w:hAnsi="Times New Roman" w:cs="Times New Roman"/>
          <w:sz w:val="24"/>
          <w:szCs w:val="24"/>
        </w:rPr>
        <w:t>filed</w:t>
      </w:r>
      <w:r w:rsidR="0009025E">
        <w:rPr>
          <w:rFonts w:ascii="Times New Roman" w:eastAsia="Calibri" w:hAnsi="Times New Roman" w:cs="Times New Roman"/>
          <w:sz w:val="24"/>
          <w:szCs w:val="24"/>
        </w:rPr>
        <w:t xml:space="preserve"> </w:t>
      </w:r>
      <w:r w:rsidRPr="0093334A">
        <w:rPr>
          <w:rFonts w:ascii="Times New Roman" w:eastAsia="Calibri" w:hAnsi="Times New Roman" w:cs="Times New Roman"/>
          <w:bCs/>
          <w:sz w:val="24"/>
          <w:szCs w:val="24"/>
        </w:rPr>
        <w:t xml:space="preserve">an application to </w:t>
      </w:r>
      <w:r w:rsidR="003F0B8A">
        <w:rPr>
          <w:rFonts w:ascii="Times New Roman" w:eastAsia="Calibri" w:hAnsi="Times New Roman" w:cs="Times New Roman"/>
          <w:bCs/>
          <w:sz w:val="24"/>
          <w:szCs w:val="24"/>
        </w:rPr>
        <w:t>amend its</w:t>
      </w:r>
      <w:r w:rsidRPr="0093334A">
        <w:rPr>
          <w:rFonts w:ascii="Times New Roman" w:eastAsia="Calibri" w:hAnsi="Times New Roman" w:cs="Times New Roman"/>
          <w:sz w:val="24"/>
          <w:szCs w:val="24"/>
        </w:rPr>
        <w:t xml:space="preserve"> water Certificate of Convenience and Necessity</w:t>
      </w:r>
      <w:r w:rsidR="00C16AD8">
        <w:rPr>
          <w:rFonts w:ascii="Times New Roman" w:eastAsia="Calibri" w:hAnsi="Times New Roman" w:cs="Times New Roman"/>
          <w:sz w:val="24"/>
          <w:szCs w:val="24"/>
        </w:rPr>
        <w:t xml:space="preserve"> No. 12175 to add service area and decertify portions of certificated water service areas of Caddo Basin Special Utility District, </w:t>
      </w:r>
      <w:proofErr w:type="spellStart"/>
      <w:r w:rsidR="00C16AD8">
        <w:rPr>
          <w:rFonts w:ascii="Times New Roman" w:eastAsia="Calibri" w:hAnsi="Times New Roman" w:cs="Times New Roman"/>
          <w:sz w:val="24"/>
          <w:szCs w:val="24"/>
        </w:rPr>
        <w:t>Copeville</w:t>
      </w:r>
      <w:proofErr w:type="spellEnd"/>
      <w:r w:rsidR="00C16AD8">
        <w:rPr>
          <w:rFonts w:ascii="Times New Roman" w:eastAsia="Calibri" w:hAnsi="Times New Roman" w:cs="Times New Roman"/>
          <w:sz w:val="24"/>
          <w:szCs w:val="24"/>
        </w:rPr>
        <w:t xml:space="preserve"> Special Utility District, and City of Josephine </w:t>
      </w:r>
      <w:r w:rsidRPr="0093334A">
        <w:rPr>
          <w:rFonts w:ascii="Times New Roman" w:eastAsia="Calibri" w:hAnsi="Times New Roman" w:cs="Times New Roman"/>
          <w:sz w:val="24"/>
          <w:szCs w:val="24"/>
        </w:rPr>
        <w:t>in</w:t>
      </w:r>
      <w:r w:rsidR="003F0B8A">
        <w:rPr>
          <w:rFonts w:ascii="Times New Roman" w:eastAsia="Calibri" w:hAnsi="Times New Roman" w:cs="Times New Roman"/>
          <w:sz w:val="24"/>
          <w:szCs w:val="24"/>
        </w:rPr>
        <w:t xml:space="preserve"> </w:t>
      </w:r>
      <w:r w:rsidR="00C16AD8">
        <w:rPr>
          <w:rFonts w:ascii="Times New Roman" w:eastAsia="Calibri" w:hAnsi="Times New Roman" w:cs="Times New Roman"/>
          <w:sz w:val="24"/>
          <w:szCs w:val="24"/>
        </w:rPr>
        <w:t>Collin</w:t>
      </w:r>
      <w:r w:rsidR="003F0B8A">
        <w:rPr>
          <w:rFonts w:ascii="Times New Roman" w:eastAsia="Calibri" w:hAnsi="Times New Roman" w:cs="Times New Roman"/>
          <w:sz w:val="24"/>
          <w:szCs w:val="24"/>
        </w:rPr>
        <w:t xml:space="preserve"> </w:t>
      </w:r>
      <w:r w:rsidRPr="0093334A">
        <w:rPr>
          <w:rFonts w:ascii="Times New Roman" w:eastAsia="Calibri" w:hAnsi="Times New Roman" w:cs="Times New Roman"/>
          <w:sz w:val="24"/>
          <w:szCs w:val="24"/>
        </w:rPr>
        <w:t xml:space="preserve">County, Texas </w:t>
      </w:r>
      <w:r w:rsidR="007524C1">
        <w:rPr>
          <w:rFonts w:ascii="Times New Roman" w:eastAsia="Calibri" w:hAnsi="Times New Roman" w:cs="Times New Roman"/>
          <w:sz w:val="24"/>
          <w:szCs w:val="24"/>
        </w:rPr>
        <w:t>under provision</w:t>
      </w:r>
      <w:r w:rsidRPr="0093334A">
        <w:rPr>
          <w:rFonts w:ascii="Times New Roman" w:eastAsia="Calibri" w:hAnsi="Times New Roman" w:cs="Times New Roman"/>
          <w:sz w:val="24"/>
          <w:szCs w:val="24"/>
        </w:rPr>
        <w:t xml:space="preserve"> </w:t>
      </w:r>
      <w:r w:rsidR="007524C1">
        <w:rPr>
          <w:rFonts w:ascii="Times New Roman" w:eastAsia="Calibri" w:hAnsi="Times New Roman" w:cs="Times New Roman"/>
          <w:sz w:val="24"/>
          <w:szCs w:val="24"/>
        </w:rPr>
        <w:t>of</w:t>
      </w:r>
      <w:r w:rsidRPr="0093334A">
        <w:rPr>
          <w:rFonts w:ascii="Times New Roman" w:eastAsia="Calibri" w:hAnsi="Times New Roman" w:cs="Times New Roman"/>
          <w:sz w:val="24"/>
          <w:szCs w:val="24"/>
        </w:rPr>
        <w:t xml:space="preserve"> Texas Water Code §§ 13.242 to 13.250 and 16 Texas Administrative Code </w:t>
      </w:r>
      <w:r w:rsidRPr="0093334A">
        <w:rPr>
          <w:rFonts w:ascii="Times New Roman" w:eastAsia="Calibri" w:hAnsi="Times New Roman" w:cs="Times New Roman"/>
          <w:sz w:val="24"/>
        </w:rPr>
        <w:t xml:space="preserve">§§ 24.225 to 24.237. </w:t>
      </w:r>
    </w:p>
    <w:p w14:paraId="70114A24" w14:textId="77777777" w:rsidR="00F36E8F" w:rsidRPr="00F36E8F" w:rsidRDefault="00F36E8F" w:rsidP="00EC0A46">
      <w:pPr>
        <w:autoSpaceDE w:val="0"/>
        <w:autoSpaceDN w:val="0"/>
        <w:adjustRightInd w:val="0"/>
        <w:jc w:val="both"/>
        <w:rPr>
          <w:rFonts w:ascii="Times New Roman" w:eastAsia="Calibri" w:hAnsi="Times New Roman" w:cs="Times New Roman"/>
          <w:bCs/>
          <w:sz w:val="24"/>
          <w:szCs w:val="24"/>
        </w:rPr>
      </w:pPr>
    </w:p>
    <w:p w14:paraId="120C85E6" w14:textId="3CF70C60" w:rsidR="003F0B8A" w:rsidRPr="00E42FE9" w:rsidRDefault="00074BBF" w:rsidP="00EC0A46">
      <w:pPr>
        <w:autoSpaceDE w:val="0"/>
        <w:autoSpaceDN w:val="0"/>
        <w:adjustRightInd w:val="0"/>
        <w:jc w:val="both"/>
        <w:rPr>
          <w:rFonts w:ascii="Times New Roman" w:hAnsi="Times New Roman" w:cs="Times New Roman"/>
        </w:rPr>
      </w:pPr>
      <w:r w:rsidRPr="00074BBF">
        <w:rPr>
          <w:rFonts w:ascii="Times New Roman" w:eastAsia="Calibri" w:hAnsi="Times New Roman" w:cs="Times New Roman"/>
          <w:bCs/>
          <w:sz w:val="24"/>
          <w:szCs w:val="24"/>
        </w:rPr>
        <w:t xml:space="preserve">I </w:t>
      </w:r>
      <w:r w:rsidR="00D163FF">
        <w:rPr>
          <w:rFonts w:ascii="Times New Roman" w:eastAsia="Calibri" w:hAnsi="Times New Roman" w:cs="Times New Roman"/>
          <w:bCs/>
          <w:sz w:val="24"/>
          <w:szCs w:val="24"/>
        </w:rPr>
        <w:t xml:space="preserve">have </w:t>
      </w:r>
      <w:r w:rsidRPr="00074BBF">
        <w:rPr>
          <w:rFonts w:ascii="Times New Roman" w:eastAsia="Calibri" w:hAnsi="Times New Roman" w:cs="Times New Roman"/>
          <w:bCs/>
          <w:sz w:val="24"/>
          <w:szCs w:val="24"/>
        </w:rPr>
        <w:t>reviewed the answers and supplemental information provided to questions 30 and 31 of the application and did not identify any deficiencies in those answers for purposes of determining whether the application i</w:t>
      </w:r>
      <w:bookmarkStart w:id="1" w:name="_GoBack"/>
      <w:bookmarkEnd w:id="1"/>
      <w:r w:rsidRPr="00074BBF">
        <w:rPr>
          <w:rFonts w:ascii="Times New Roman" w:eastAsia="Calibri" w:hAnsi="Times New Roman" w:cs="Times New Roman"/>
          <w:bCs/>
          <w:sz w:val="24"/>
          <w:szCs w:val="24"/>
        </w:rPr>
        <w:t xml:space="preserve">s administratively complete. </w:t>
      </w:r>
      <w:r w:rsidR="00880319" w:rsidRPr="00880319">
        <w:rPr>
          <w:rFonts w:ascii="Times New Roman" w:eastAsia="Calibri" w:hAnsi="Times New Roman" w:cs="Times New Roman"/>
          <w:bCs/>
          <w:sz w:val="24"/>
          <w:szCs w:val="24"/>
        </w:rPr>
        <w:t>Therefore, I recommend that the Commission deem the application administratively complete from a financial perspective.</w:t>
      </w:r>
    </w:p>
    <w:sectPr w:rsidR="003F0B8A" w:rsidRPr="00E42FE9" w:rsidSect="00087372">
      <w:headerReference w:type="default" r:id="rId8"/>
      <w:pgSz w:w="12240" w:h="15840"/>
      <w:pgMar w:top="2430" w:right="1440" w:bottom="144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12D22" w14:textId="77777777" w:rsidR="00F17135" w:rsidRDefault="00F17135" w:rsidP="00FC14B8">
      <w:r>
        <w:separator/>
      </w:r>
    </w:p>
  </w:endnote>
  <w:endnote w:type="continuationSeparator" w:id="0">
    <w:p w14:paraId="6AE990D2" w14:textId="77777777" w:rsidR="00F17135" w:rsidRDefault="00F17135"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45F9B" w14:textId="77777777" w:rsidR="00F17135" w:rsidRDefault="00F17135" w:rsidP="00FC14B8">
      <w:r>
        <w:separator/>
      </w:r>
    </w:p>
  </w:footnote>
  <w:footnote w:type="continuationSeparator" w:id="0">
    <w:p w14:paraId="283AD5AF" w14:textId="77777777" w:rsidR="00F17135" w:rsidRDefault="00F17135"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36CA4" w14:textId="77777777" w:rsidR="00087372" w:rsidRDefault="00087372" w:rsidP="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p w14:paraId="2D2E550F" w14:textId="30531904" w:rsidR="00087372" w:rsidRPr="00087372" w:rsidRDefault="00087372" w:rsidP="00D355F3">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r w:rsidRPr="00087372">
      <w:rPr>
        <w:rFonts w:ascii="Times New Roman" w:eastAsia="Times New Roman" w:hAnsi="Times New Roman" w:cs="Times New Roman"/>
        <w:b/>
        <w:i/>
        <w:sz w:val="38"/>
        <w:szCs w:val="20"/>
      </w:rPr>
      <w:t>Public Utility Commission of Texas</w:t>
    </w:r>
  </w:p>
  <w:p w14:paraId="6581E78E" w14:textId="18551DEF" w:rsidR="00087372" w:rsidRPr="00087372" w:rsidRDefault="00087372" w:rsidP="00D355F3">
    <w:pPr>
      <w:tabs>
        <w:tab w:val="left" w:pos="1800"/>
        <w:tab w:val="left" w:pos="2070"/>
        <w:tab w:val="left" w:pos="6840"/>
        <w:tab w:val="right" w:pos="8640"/>
      </w:tabs>
      <w:overflowPunct w:val="0"/>
      <w:autoSpaceDE w:val="0"/>
      <w:autoSpaceDN w:val="0"/>
      <w:adjustRightInd w:val="0"/>
      <w:spacing w:before="120" w:after="120"/>
      <w:textAlignment w:val="baseline"/>
      <w:rPr>
        <w:rFonts w:ascii="Times New Roman" w:eastAsia="Times New Roman" w:hAnsi="Times New Roman" w:cs="Times New Roman"/>
        <w:b/>
        <w:sz w:val="12"/>
        <w:szCs w:val="20"/>
      </w:rPr>
    </w:pPr>
    <w:r w:rsidRPr="00087372">
      <w:rPr>
        <w:rFonts w:ascii="Times New Roman" w:eastAsia="Times New Roman" w:hAnsi="Times New Roman" w:cs="Times New Roman"/>
        <w:b/>
        <w:sz w:val="12"/>
        <w:szCs w:val="20"/>
      </w:rPr>
      <w:tab/>
    </w:r>
    <w:r w:rsidR="00D355F3">
      <w:rPr>
        <w:rFonts w:ascii="Times New Roman" w:eastAsia="Times New Roman" w:hAnsi="Times New Roman" w:cs="Times New Roman"/>
        <w:b/>
        <w:sz w:val="12"/>
        <w:szCs w:val="20"/>
      </w:rPr>
      <w:t xml:space="preserve">                  </w:t>
    </w:r>
    <w:r w:rsidRPr="00087372">
      <w:rPr>
        <w:rFonts w:ascii="Times New Roman" w:eastAsia="Times New Roman" w:hAnsi="Times New Roman" w:cs="Times New Roman"/>
        <w:b/>
        <w:sz w:val="12"/>
        <w:szCs w:val="20"/>
        <w:u w:val="single"/>
      </w:rPr>
      <w:tab/>
    </w:r>
    <w:r w:rsidR="00D355F3">
      <w:rPr>
        <w:rFonts w:ascii="Times New Roman" w:eastAsia="Times New Roman" w:hAnsi="Times New Roman" w:cs="Times New Roman"/>
        <w:b/>
        <w:sz w:val="12"/>
        <w:szCs w:val="20"/>
        <w:u w:val="single"/>
      </w:rPr>
      <w:t xml:space="preserve">  </w:t>
    </w:r>
  </w:p>
  <w:p w14:paraId="439D1AE3" w14:textId="77777777" w:rsidR="00087372" w:rsidRPr="00087372" w:rsidRDefault="00087372" w:rsidP="00D355F3">
    <w:pPr>
      <w:tabs>
        <w:tab w:val="left" w:pos="1980"/>
        <w:tab w:val="center" w:pos="4320"/>
        <w:tab w:val="left" w:pos="6750"/>
        <w:tab w:val="right" w:pos="8640"/>
      </w:tabs>
      <w:overflowPunct w:val="0"/>
      <w:autoSpaceDE w:val="0"/>
      <w:autoSpaceDN w:val="0"/>
      <w:adjustRightInd w:val="0"/>
      <w:jc w:val="center"/>
      <w:textAlignment w:val="baseline"/>
      <w:rPr>
        <w:rFonts w:ascii="Times New Roman" w:eastAsia="Times New Roman" w:hAnsi="Times New Roman" w:cs="Times New Roman"/>
        <w:b/>
        <w:sz w:val="38"/>
        <w:szCs w:val="20"/>
      </w:rPr>
    </w:pPr>
    <w:r w:rsidRPr="00087372">
      <w:rPr>
        <w:rFonts w:ascii="Times New Roman" w:eastAsia="Times New Roman" w:hAnsi="Times New Roman" w:cs="Times New Roman"/>
        <w:b/>
        <w:sz w:val="38"/>
        <w:szCs w:val="20"/>
      </w:rPr>
      <w:t>Memorandum</w:t>
    </w:r>
  </w:p>
  <w:p w14:paraId="60F9E750" w14:textId="77777777" w:rsidR="00CD1087" w:rsidRPr="0034753C" w:rsidRDefault="00CD1087" w:rsidP="000873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1432B89"/>
    <w:multiLevelType w:val="hybridMultilevel"/>
    <w:tmpl w:val="C096B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D15E0E"/>
    <w:multiLevelType w:val="hybridMultilevel"/>
    <w:tmpl w:val="FC46D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4"/>
  </w:num>
  <w:num w:numId="9">
    <w:abstractNumId w:val="22"/>
  </w:num>
  <w:num w:numId="10">
    <w:abstractNumId w:val="21"/>
  </w:num>
  <w:num w:numId="11">
    <w:abstractNumId w:val="7"/>
  </w:num>
  <w:num w:numId="12">
    <w:abstractNumId w:val="9"/>
  </w:num>
  <w:num w:numId="13">
    <w:abstractNumId w:val="8"/>
  </w:num>
  <w:num w:numId="14">
    <w:abstractNumId w:val="15"/>
  </w:num>
  <w:num w:numId="15">
    <w:abstractNumId w:val="10"/>
  </w:num>
  <w:num w:numId="16">
    <w:abstractNumId w:val="16"/>
  </w:num>
  <w:num w:numId="17">
    <w:abstractNumId w:val="14"/>
  </w:num>
  <w:num w:numId="18">
    <w:abstractNumId w:val="20"/>
  </w:num>
  <w:num w:numId="19">
    <w:abstractNumId w:val="12"/>
  </w:num>
  <w:num w:numId="20">
    <w:abstractNumId w:val="13"/>
  </w:num>
  <w:num w:numId="21">
    <w:abstractNumId w:val="17"/>
  </w:num>
  <w:num w:numId="22">
    <w:abstractNumId w:val="23"/>
  </w:num>
  <w:num w:numId="23">
    <w:abstractNumId w:val="18"/>
  </w:num>
  <w:num w:numId="24">
    <w:abstractNumId w:val="11"/>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trackRevisions/>
  <w:defaultTabStop w:val="720"/>
  <w:clickAndTypeStyle w:val="BodyText"/>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142"/>
    <w:rsid w:val="00004B55"/>
    <w:rsid w:val="00006889"/>
    <w:rsid w:val="00023E1E"/>
    <w:rsid w:val="0003128E"/>
    <w:rsid w:val="000407E5"/>
    <w:rsid w:val="00042ADA"/>
    <w:rsid w:val="00051B7F"/>
    <w:rsid w:val="00052A6C"/>
    <w:rsid w:val="000537E5"/>
    <w:rsid w:val="000570CA"/>
    <w:rsid w:val="000633EE"/>
    <w:rsid w:val="00066D7A"/>
    <w:rsid w:val="00073089"/>
    <w:rsid w:val="00074BBF"/>
    <w:rsid w:val="00083812"/>
    <w:rsid w:val="00087372"/>
    <w:rsid w:val="0009025E"/>
    <w:rsid w:val="000934CA"/>
    <w:rsid w:val="0009760A"/>
    <w:rsid w:val="000A4AD2"/>
    <w:rsid w:val="000B703D"/>
    <w:rsid w:val="000C0316"/>
    <w:rsid w:val="000C4C33"/>
    <w:rsid w:val="000D2FCC"/>
    <w:rsid w:val="000D6501"/>
    <w:rsid w:val="000D7576"/>
    <w:rsid w:val="000E0220"/>
    <w:rsid w:val="000E7312"/>
    <w:rsid w:val="000F22F9"/>
    <w:rsid w:val="000F4737"/>
    <w:rsid w:val="000F4A03"/>
    <w:rsid w:val="000F5A2D"/>
    <w:rsid w:val="001001A6"/>
    <w:rsid w:val="0010716A"/>
    <w:rsid w:val="0011324E"/>
    <w:rsid w:val="00116413"/>
    <w:rsid w:val="00125914"/>
    <w:rsid w:val="00130055"/>
    <w:rsid w:val="00143B99"/>
    <w:rsid w:val="001577AA"/>
    <w:rsid w:val="001677BF"/>
    <w:rsid w:val="00181110"/>
    <w:rsid w:val="0018607B"/>
    <w:rsid w:val="00187C97"/>
    <w:rsid w:val="001A43EF"/>
    <w:rsid w:val="001B2EF1"/>
    <w:rsid w:val="001B5056"/>
    <w:rsid w:val="001D118B"/>
    <w:rsid w:val="001D383F"/>
    <w:rsid w:val="001D6620"/>
    <w:rsid w:val="001E44CD"/>
    <w:rsid w:val="001F7D01"/>
    <w:rsid w:val="002037FC"/>
    <w:rsid w:val="002113A7"/>
    <w:rsid w:val="00214B19"/>
    <w:rsid w:val="00222D7C"/>
    <w:rsid w:val="002239DC"/>
    <w:rsid w:val="0022510A"/>
    <w:rsid w:val="002251E0"/>
    <w:rsid w:val="00230F33"/>
    <w:rsid w:val="00231FE8"/>
    <w:rsid w:val="0023473F"/>
    <w:rsid w:val="00235F12"/>
    <w:rsid w:val="0024080E"/>
    <w:rsid w:val="00240FC5"/>
    <w:rsid w:val="002542F5"/>
    <w:rsid w:val="00256EC9"/>
    <w:rsid w:val="00261265"/>
    <w:rsid w:val="002661F1"/>
    <w:rsid w:val="00267310"/>
    <w:rsid w:val="002677C4"/>
    <w:rsid w:val="00285FE2"/>
    <w:rsid w:val="00290054"/>
    <w:rsid w:val="00291F3A"/>
    <w:rsid w:val="002941DC"/>
    <w:rsid w:val="0029620A"/>
    <w:rsid w:val="00297D38"/>
    <w:rsid w:val="002A16CF"/>
    <w:rsid w:val="002D3A36"/>
    <w:rsid w:val="002D4E2D"/>
    <w:rsid w:val="002F7A48"/>
    <w:rsid w:val="00313C29"/>
    <w:rsid w:val="00321261"/>
    <w:rsid w:val="00325630"/>
    <w:rsid w:val="00327436"/>
    <w:rsid w:val="00334979"/>
    <w:rsid w:val="0034753C"/>
    <w:rsid w:val="00351FD0"/>
    <w:rsid w:val="00380317"/>
    <w:rsid w:val="00382058"/>
    <w:rsid w:val="00393C75"/>
    <w:rsid w:val="00396312"/>
    <w:rsid w:val="003977AB"/>
    <w:rsid w:val="003B1A8C"/>
    <w:rsid w:val="003B41DF"/>
    <w:rsid w:val="003C2DC4"/>
    <w:rsid w:val="003F0B8A"/>
    <w:rsid w:val="003F5ABB"/>
    <w:rsid w:val="0040075B"/>
    <w:rsid w:val="004048C4"/>
    <w:rsid w:val="004060C0"/>
    <w:rsid w:val="004155E3"/>
    <w:rsid w:val="004213FA"/>
    <w:rsid w:val="00422351"/>
    <w:rsid w:val="00460B34"/>
    <w:rsid w:val="0046133A"/>
    <w:rsid w:val="004652A2"/>
    <w:rsid w:val="004665D4"/>
    <w:rsid w:val="004A3895"/>
    <w:rsid w:val="004A515B"/>
    <w:rsid w:val="004B71D3"/>
    <w:rsid w:val="004B7A15"/>
    <w:rsid w:val="004D2CA6"/>
    <w:rsid w:val="004E7923"/>
    <w:rsid w:val="0050459F"/>
    <w:rsid w:val="0050560F"/>
    <w:rsid w:val="00511DCF"/>
    <w:rsid w:val="00512644"/>
    <w:rsid w:val="005206BE"/>
    <w:rsid w:val="00520E0D"/>
    <w:rsid w:val="005310D6"/>
    <w:rsid w:val="0053215C"/>
    <w:rsid w:val="00540EA7"/>
    <w:rsid w:val="005464F5"/>
    <w:rsid w:val="0055212A"/>
    <w:rsid w:val="00556A8F"/>
    <w:rsid w:val="00564B25"/>
    <w:rsid w:val="00572A0A"/>
    <w:rsid w:val="0058163A"/>
    <w:rsid w:val="0059186B"/>
    <w:rsid w:val="005A559A"/>
    <w:rsid w:val="005B0A1D"/>
    <w:rsid w:val="005B5358"/>
    <w:rsid w:val="005C067C"/>
    <w:rsid w:val="005C158E"/>
    <w:rsid w:val="005C75FB"/>
    <w:rsid w:val="005D357F"/>
    <w:rsid w:val="005D3787"/>
    <w:rsid w:val="005E0C7D"/>
    <w:rsid w:val="005E0EE6"/>
    <w:rsid w:val="005E35AE"/>
    <w:rsid w:val="005F337F"/>
    <w:rsid w:val="00623A4A"/>
    <w:rsid w:val="00635B2E"/>
    <w:rsid w:val="00640105"/>
    <w:rsid w:val="006415BF"/>
    <w:rsid w:val="00651FE8"/>
    <w:rsid w:val="0065525B"/>
    <w:rsid w:val="00660E5C"/>
    <w:rsid w:val="006730D8"/>
    <w:rsid w:val="00695647"/>
    <w:rsid w:val="006B7008"/>
    <w:rsid w:val="006C06CB"/>
    <w:rsid w:val="006C153F"/>
    <w:rsid w:val="006C2A4F"/>
    <w:rsid w:val="006C3629"/>
    <w:rsid w:val="006C506F"/>
    <w:rsid w:val="006C6CEB"/>
    <w:rsid w:val="006E1E18"/>
    <w:rsid w:val="006E3955"/>
    <w:rsid w:val="006F0676"/>
    <w:rsid w:val="0070623A"/>
    <w:rsid w:val="00713497"/>
    <w:rsid w:val="00713BC3"/>
    <w:rsid w:val="0072083B"/>
    <w:rsid w:val="0072249E"/>
    <w:rsid w:val="00724519"/>
    <w:rsid w:val="00727F1C"/>
    <w:rsid w:val="00730373"/>
    <w:rsid w:val="00732647"/>
    <w:rsid w:val="00746472"/>
    <w:rsid w:val="007524C1"/>
    <w:rsid w:val="00752975"/>
    <w:rsid w:val="007554A6"/>
    <w:rsid w:val="0075745D"/>
    <w:rsid w:val="00761455"/>
    <w:rsid w:val="0077034A"/>
    <w:rsid w:val="007A4BB7"/>
    <w:rsid w:val="007A510F"/>
    <w:rsid w:val="007A6E43"/>
    <w:rsid w:val="007D2DF2"/>
    <w:rsid w:val="007D3C30"/>
    <w:rsid w:val="007D64F3"/>
    <w:rsid w:val="007E441A"/>
    <w:rsid w:val="007F1D92"/>
    <w:rsid w:val="00817299"/>
    <w:rsid w:val="0081750E"/>
    <w:rsid w:val="0082173B"/>
    <w:rsid w:val="00841812"/>
    <w:rsid w:val="00855974"/>
    <w:rsid w:val="008740A1"/>
    <w:rsid w:val="00874FB9"/>
    <w:rsid w:val="008755F2"/>
    <w:rsid w:val="00875612"/>
    <w:rsid w:val="00880319"/>
    <w:rsid w:val="00883E28"/>
    <w:rsid w:val="008906EB"/>
    <w:rsid w:val="008929DC"/>
    <w:rsid w:val="00892E9F"/>
    <w:rsid w:val="0089538C"/>
    <w:rsid w:val="008B6369"/>
    <w:rsid w:val="008E07A1"/>
    <w:rsid w:val="008E33DD"/>
    <w:rsid w:val="008F2C2A"/>
    <w:rsid w:val="008F3EBE"/>
    <w:rsid w:val="0090218B"/>
    <w:rsid w:val="0090264B"/>
    <w:rsid w:val="009124B7"/>
    <w:rsid w:val="00913191"/>
    <w:rsid w:val="0092631F"/>
    <w:rsid w:val="009307FC"/>
    <w:rsid w:val="0093334A"/>
    <w:rsid w:val="00953BE1"/>
    <w:rsid w:val="00965FF9"/>
    <w:rsid w:val="00974E8C"/>
    <w:rsid w:val="00975C5F"/>
    <w:rsid w:val="00985E69"/>
    <w:rsid w:val="00996B99"/>
    <w:rsid w:val="009A03C7"/>
    <w:rsid w:val="009A08B5"/>
    <w:rsid w:val="009A3367"/>
    <w:rsid w:val="009D413A"/>
    <w:rsid w:val="009D55E3"/>
    <w:rsid w:val="009E01AB"/>
    <w:rsid w:val="009E0E58"/>
    <w:rsid w:val="009E24A8"/>
    <w:rsid w:val="009E3F12"/>
    <w:rsid w:val="00A03680"/>
    <w:rsid w:val="00A0641D"/>
    <w:rsid w:val="00A065CE"/>
    <w:rsid w:val="00A12A5E"/>
    <w:rsid w:val="00A13BCE"/>
    <w:rsid w:val="00A17C44"/>
    <w:rsid w:val="00A203D3"/>
    <w:rsid w:val="00A2193F"/>
    <w:rsid w:val="00A23779"/>
    <w:rsid w:val="00A2413F"/>
    <w:rsid w:val="00A371E4"/>
    <w:rsid w:val="00A417B7"/>
    <w:rsid w:val="00A43E86"/>
    <w:rsid w:val="00A5636C"/>
    <w:rsid w:val="00A72CB7"/>
    <w:rsid w:val="00A75BA9"/>
    <w:rsid w:val="00A87498"/>
    <w:rsid w:val="00AA0783"/>
    <w:rsid w:val="00AB074C"/>
    <w:rsid w:val="00AD2815"/>
    <w:rsid w:val="00AE2F96"/>
    <w:rsid w:val="00AF04A5"/>
    <w:rsid w:val="00AF3DA4"/>
    <w:rsid w:val="00B010E0"/>
    <w:rsid w:val="00B137BB"/>
    <w:rsid w:val="00B20671"/>
    <w:rsid w:val="00B27142"/>
    <w:rsid w:val="00B3681B"/>
    <w:rsid w:val="00B36BD2"/>
    <w:rsid w:val="00B4403F"/>
    <w:rsid w:val="00B46C26"/>
    <w:rsid w:val="00B66A9D"/>
    <w:rsid w:val="00B83632"/>
    <w:rsid w:val="00B85739"/>
    <w:rsid w:val="00B97905"/>
    <w:rsid w:val="00BA341C"/>
    <w:rsid w:val="00BB69C3"/>
    <w:rsid w:val="00BE6627"/>
    <w:rsid w:val="00BF000E"/>
    <w:rsid w:val="00BF1DFF"/>
    <w:rsid w:val="00C005AE"/>
    <w:rsid w:val="00C123A6"/>
    <w:rsid w:val="00C16AD8"/>
    <w:rsid w:val="00C17D1B"/>
    <w:rsid w:val="00C30E87"/>
    <w:rsid w:val="00C31DB1"/>
    <w:rsid w:val="00C4245F"/>
    <w:rsid w:val="00C42818"/>
    <w:rsid w:val="00C46EF2"/>
    <w:rsid w:val="00C470A8"/>
    <w:rsid w:val="00C56984"/>
    <w:rsid w:val="00C703DA"/>
    <w:rsid w:val="00C866BE"/>
    <w:rsid w:val="00C86D3D"/>
    <w:rsid w:val="00C8769C"/>
    <w:rsid w:val="00C90FFA"/>
    <w:rsid w:val="00C91B8B"/>
    <w:rsid w:val="00C95864"/>
    <w:rsid w:val="00CA0EE4"/>
    <w:rsid w:val="00CA3593"/>
    <w:rsid w:val="00CB2B4F"/>
    <w:rsid w:val="00CB462C"/>
    <w:rsid w:val="00CD1087"/>
    <w:rsid w:val="00CE39A2"/>
    <w:rsid w:val="00CF721E"/>
    <w:rsid w:val="00D13E82"/>
    <w:rsid w:val="00D163FF"/>
    <w:rsid w:val="00D355F3"/>
    <w:rsid w:val="00D36E5C"/>
    <w:rsid w:val="00D373E3"/>
    <w:rsid w:val="00D44331"/>
    <w:rsid w:val="00D51C27"/>
    <w:rsid w:val="00D53590"/>
    <w:rsid w:val="00D55F65"/>
    <w:rsid w:val="00D777E1"/>
    <w:rsid w:val="00D8061B"/>
    <w:rsid w:val="00D82F2D"/>
    <w:rsid w:val="00D9218C"/>
    <w:rsid w:val="00DA202A"/>
    <w:rsid w:val="00DA6F1E"/>
    <w:rsid w:val="00DB2C0D"/>
    <w:rsid w:val="00DB788B"/>
    <w:rsid w:val="00DF398D"/>
    <w:rsid w:val="00DF51C2"/>
    <w:rsid w:val="00E14844"/>
    <w:rsid w:val="00E213FA"/>
    <w:rsid w:val="00E419D9"/>
    <w:rsid w:val="00E428F8"/>
    <w:rsid w:val="00E42FE9"/>
    <w:rsid w:val="00E52263"/>
    <w:rsid w:val="00E74C2A"/>
    <w:rsid w:val="00E910F6"/>
    <w:rsid w:val="00E93B08"/>
    <w:rsid w:val="00E97F80"/>
    <w:rsid w:val="00EC0493"/>
    <w:rsid w:val="00EC0A46"/>
    <w:rsid w:val="00ED1203"/>
    <w:rsid w:val="00EF11FD"/>
    <w:rsid w:val="00EF6357"/>
    <w:rsid w:val="00EF6A56"/>
    <w:rsid w:val="00F17135"/>
    <w:rsid w:val="00F22C9F"/>
    <w:rsid w:val="00F369F6"/>
    <w:rsid w:val="00F36E8F"/>
    <w:rsid w:val="00F52CB4"/>
    <w:rsid w:val="00F56A6D"/>
    <w:rsid w:val="00F56E78"/>
    <w:rsid w:val="00F72390"/>
    <w:rsid w:val="00F7297A"/>
    <w:rsid w:val="00F84120"/>
    <w:rsid w:val="00F84C3B"/>
    <w:rsid w:val="00F963F4"/>
    <w:rsid w:val="00F96F4B"/>
    <w:rsid w:val="00FA3258"/>
    <w:rsid w:val="00FB1DEC"/>
    <w:rsid w:val="00FC02E5"/>
    <w:rsid w:val="00FC14B8"/>
    <w:rsid w:val="00FD0F07"/>
    <w:rsid w:val="00FE2B1A"/>
    <w:rsid w:val="00FE4F73"/>
    <w:rsid w:val="00FF4E6B"/>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B85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10716A"/>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AB074C"/>
    <w:pPr>
      <w:tabs>
        <w:tab w:val="left" w:pos="720"/>
      </w:tabs>
      <w:spacing w:before="-1" w:after="-1"/>
    </w:pPr>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3FF0B-CD44-460E-A522-F1123E4AD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1123</Characters>
  <Application>Microsoft Office Word</Application>
  <DocSecurity>0</DocSecurity>
  <Lines>9</Lines>
  <Paragraphs>2</Paragraphs>
  <ScaleCrop>false</ScaleCrop>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2020-11-02T15:00:00Z</dcterms:created>
  <dcterms:modified xsi:type="dcterms:W3CDTF">2020-11-02T15:00:00Z</dcterms:modified>
</cp:coreProperties>
</file>